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C1" w:rsidRDefault="00914019" w:rsidP="000B6BC1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0B6BC1">
        <w:rPr>
          <w:b/>
          <w:bCs/>
          <w:sz w:val="28"/>
          <w:szCs w:val="28"/>
        </w:rPr>
        <w:t>ЗАКОН</w:t>
      </w:r>
      <w:r w:rsidR="000B6BC1">
        <w:rPr>
          <w:b/>
          <w:bCs/>
          <w:sz w:val="28"/>
          <w:szCs w:val="28"/>
        </w:rPr>
        <w:t xml:space="preserve"> </w:t>
      </w:r>
      <w:r w:rsidRPr="000B6BC1">
        <w:rPr>
          <w:b/>
          <w:bCs/>
          <w:sz w:val="28"/>
          <w:szCs w:val="28"/>
        </w:rPr>
        <w:t>НОВОСИБИРСКОЙ ОБЛАСТИ</w:t>
      </w:r>
      <w:r w:rsidR="000B6BC1">
        <w:rPr>
          <w:b/>
          <w:bCs/>
          <w:sz w:val="28"/>
          <w:szCs w:val="28"/>
        </w:rPr>
        <w:t xml:space="preserve"> </w:t>
      </w:r>
      <w:r w:rsidRPr="000B6BC1">
        <w:rPr>
          <w:b/>
          <w:bCs/>
          <w:sz w:val="28"/>
          <w:szCs w:val="28"/>
        </w:rPr>
        <w:t>от 30 ноября 2018 года N 310-ОЗ</w:t>
      </w:r>
    </w:p>
    <w:p w:rsidR="00914019" w:rsidRPr="000B6BC1" w:rsidRDefault="00914019" w:rsidP="000B6BC1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0B6BC1">
        <w:rPr>
          <w:b/>
          <w:bCs/>
          <w:sz w:val="28"/>
          <w:szCs w:val="28"/>
        </w:rPr>
        <w:t>Об отдельных вопросах деятельности старост сельских населенных пунктов в Новосибирской области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Документ с изменениями, внесенными: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hyperlink r:id="rId6" w:history="1">
        <w:r w:rsidRPr="000B6BC1">
          <w:rPr>
            <w:rStyle w:val="a3"/>
            <w:color w:val="auto"/>
            <w:sz w:val="28"/>
            <w:szCs w:val="28"/>
          </w:rPr>
          <w:t>Законом НСО от 07.04.2022 N 181-ОЗ</w:t>
        </w:r>
      </w:hyperlink>
      <w:r w:rsidRPr="000B6BC1">
        <w:rPr>
          <w:sz w:val="28"/>
          <w:szCs w:val="28"/>
        </w:rPr>
        <w:t> 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Принят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Законодательным Собранием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Новосибирской области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22 ноября 2018 года</w:t>
      </w:r>
      <w:r w:rsidR="000B6BC1">
        <w:rPr>
          <w:sz w:val="28"/>
          <w:szCs w:val="28"/>
        </w:rPr>
        <w:t xml:space="preserve"> 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Подписан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Губернатором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Новосибирской области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30 ноября 2018 года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1. Предмет регулирования настоящего Закона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(с изменениями на 7 апреля 2022 года)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0B6BC1">
        <w:rPr>
          <w:sz w:val="28"/>
          <w:szCs w:val="28"/>
        </w:rPr>
        <w:t>Настоящий Закон в соответствии со </w:t>
      </w:r>
      <w:hyperlink r:id="rId7" w:history="1">
        <w:r w:rsidRPr="000B6BC1">
          <w:rPr>
            <w:rStyle w:val="a3"/>
            <w:color w:val="auto"/>
            <w:sz w:val="28"/>
            <w:szCs w:val="28"/>
          </w:rPr>
          <w:t>статьей 27.1 Федерального закона от 6 октября 2003 года N131-ФЗ «Об общих принципах организации местного самоуправления в Российской Федерации»</w:t>
        </w:r>
      </w:hyperlink>
      <w:r w:rsidRPr="000B6BC1">
        <w:rPr>
          <w:sz w:val="28"/>
          <w:szCs w:val="28"/>
        </w:rPr>
        <w:t> регулирует отношения, связанные с деятельностью старост сельских населенных пунктов в Новосибирской области (далее - староста).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2. Полномочия и права старосты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1. Уставом муниципального образования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Новосибирской области (далее - муниципальное образование) и (или) нормативным правовым актом представительного органа муниципального образования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для решения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возложенных на старосту задач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могут предусматриваться следующие полномочия старосты: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1) представление интересов населения сельского населенного пункта, в котором староста осуществляет свою деятельность (далее - сельский населенный пункт), в органах местного самоуправления поселения (муниципального округа, городского округа), в котором расположен сельский населенный пункт, а также в органе местного самоуправления муниципального района, в состав которого входит указанное поселение (далее - органы местного самоуправления), в организациях, осуществляющих свою деятельность на территории соответствующего населенного пункта;</w:t>
      </w:r>
      <w:r w:rsidR="000B6BC1">
        <w:rPr>
          <w:sz w:val="28"/>
          <w:szCs w:val="28"/>
        </w:rPr>
        <w:t xml:space="preserve"> 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bookmarkStart w:id="0" w:name="_GoBack"/>
      <w:bookmarkEnd w:id="0"/>
      <w:r w:rsidRPr="000B6BC1">
        <w:rPr>
          <w:sz w:val="28"/>
          <w:szCs w:val="28"/>
        </w:rPr>
        <w:t>2) оказание организационной и информационной помощи жителям сельского населенного пункта при их обращениях в органы местного самоуправления;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3) оказание содействия органам местного самоуправления и населению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в созыве схода, собрания, конференции граждан, проживающих на территории сельского населенного пункта;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4) оказание содействия органам местного самоуправления в проведении праздничных, спортивных и иных мероприятий;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5) оказание содействия органам местного самоуправления в обеспечении первичных мер пожарной безопасности и организации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 xml:space="preserve">благоустройства территории поселения (муниципального округа, городского округа), проведение встреч с жителями сельского населенного пункта в целях обсуждения вопросов </w:t>
      </w:r>
      <w:r w:rsidRPr="000B6BC1">
        <w:rPr>
          <w:sz w:val="28"/>
          <w:szCs w:val="28"/>
        </w:rPr>
        <w:lastRenderedPageBreak/>
        <w:t>обеспечения первичных мер пожарной безопасности, предупреждения и ликвидации последствий чрезвычайных ситуаций;</w:t>
      </w:r>
      <w:r w:rsidR="000B6BC1">
        <w:rPr>
          <w:sz w:val="28"/>
          <w:szCs w:val="28"/>
        </w:rPr>
        <w:t xml:space="preserve"> 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6) оказание содействия главе поселения, единой дежурно - диспетчерской службе муниципального района (муниципального округа, городского округа) в вопросах обеспечения безопасности населения и территории, защиты граждан от чрезвычайных ситуаций природного и техногенного характера, в осуществлении мероприятий по предупреждению пожаров;</w:t>
      </w:r>
      <w:r w:rsidR="000B6BC1">
        <w:rPr>
          <w:sz w:val="28"/>
          <w:szCs w:val="28"/>
        </w:rPr>
        <w:t xml:space="preserve"> 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7) ежегодное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информирование жителей 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представительного органа муниципального образования, в состав которого входит сельский населенный пункт, о своей деятельности;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8) рассмотрение в пределах своих полномочий предложений,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заявлений и жалоб граждан, проживающих на территории сельского населенного пункта;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9) иные полномочия.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2.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Уставом муниципального образования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и (или) нормативным правовым актом представительного органа муниципального образования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для решения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возложенных на старосту задач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могут предусматриваться следующие права старосты: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1)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обращение с письменными и устными предложениями, заявлениями и жалобами в органы местного самоуправления;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2)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обращение к руководителям организаций и их структурных подразделений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за содействием в проведении мероприятий, связанных с благоустройством территории сельского населенного пункта, организацией досуга населения;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3) участие в исполнении решений, принятых на сходах, собраниях и конференциях граждан, проживающих на территории сельского населенного пункта, включая направление обращений и предложений, в том числе оформленных в виде проектов муниципальных правовых актов;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4)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организация участия населения на добровольных началах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в работах по благоустройству территорий общего пользования (улиц, проездов, скверов, бульваров и других территорий общего пользования), обелисков, памятников, а также информирования органов местного самоуправления о состоянии дорог в зимний и летний период;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5)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организация участия населения на добровольных началах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в проведении работ по уборке и благоустройству жилых домов, надворных построек и территорий домовладений, по текущему ремонту и окраске фасадов домовладений, их отдельных элементов (балконов, водосточных труб), надворных построек, ограждений, расположенных на принадлежащих гражданам земельных участках;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6)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иные права.</w:t>
      </w:r>
    </w:p>
    <w:p w:rsidR="00914019" w:rsidRPr="000B6BC1" w:rsidRDefault="00914019" w:rsidP="000B6BC1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3. Гарантии деятельности старосты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1.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Уставом муниципального образования и (или) нормативным правовым актом представительного органа муниципального образования могут устанавливаться следующие гарантии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деятельности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старосты: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lastRenderedPageBreak/>
        <w:t>1)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получение информации, необходимой для осуществления своих полномочий и реализации прав,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2)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получение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консультаций специалистов органов местного самоуправления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соответствующего муниципального образования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по вопросам, связанным с их деятельностью;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3)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прием в первоочередном порядке: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а) должностными лицами органов местного самоуправления соответствующего муниципального образования;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б) руководителями муниципальных унитарных предприятий и муниципальных учреждений, учредителем которых является соответствующее муниципальное образование;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4) участие в заседаниях представительного органа муниципального образования в порядке, установленном нормативными правовыми актами представительного органа муниципального образования, в состав которого входит соответствующий сельский населенный пункт.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затрагивающим интересы жителей при решении вопросов местного значения;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5) предоставление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техникой.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0B6BC1">
        <w:rPr>
          <w:sz w:val="28"/>
          <w:szCs w:val="28"/>
        </w:rPr>
        <w:t>2. Уставом муниципального образования и (или) нормативным правовым актом представительного органа муниципального образования старосте могут устанавливаться иные гарантии деятельности. Гарантии, предусматривающие расходование средств местного бюджета, устанавливаются только при наличии собственных финансовых средств в местном бюджете (за исключением межбюджетных трансфертов).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4. Удостоверение старосты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Официальным документом, подтверждающим полномочия старосты, является удостоверение старосты.</w:t>
      </w:r>
    </w:p>
    <w:p w:rsidR="00914019" w:rsidRPr="000B6BC1" w:rsidRDefault="00914019" w:rsidP="000B6BC1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5. Вступление в силу настоящего Закона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Настоящий Закон вступает в силу через 10 дней после дня его официального опубликования.</w:t>
      </w:r>
    </w:p>
    <w:p w:rsidR="00914019" w:rsidRPr="000B6BC1" w:rsidRDefault="00914019" w:rsidP="000B6BC1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0B6BC1">
        <w:rPr>
          <w:b/>
          <w:bCs/>
          <w:sz w:val="28"/>
          <w:szCs w:val="28"/>
        </w:rPr>
        <w:t>Статья 6. Заключительные и переходные положения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1.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Со дня вступления в силу настоящего Закона признать утратившим силу Закон Новосибирской области </w:t>
      </w:r>
      <w:hyperlink r:id="rId8" w:history="1">
        <w:r w:rsidRPr="000B6BC1">
          <w:rPr>
            <w:rStyle w:val="a3"/>
            <w:color w:val="auto"/>
            <w:sz w:val="28"/>
            <w:szCs w:val="28"/>
          </w:rPr>
          <w:t>от 28 декабря 2016 года N 132-ОЗ «О старостах сельских населенных пунктов в Новосибирской области»</w:t>
        </w:r>
      </w:hyperlink>
      <w:r w:rsidRPr="000B6BC1">
        <w:rPr>
          <w:sz w:val="28"/>
          <w:szCs w:val="28"/>
        </w:rPr>
        <w:t>.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2.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Уставы муниципальных образований Новосибирской области подлежат приведению в соответствие с положениями настоящего Закона в течение шести месяцев со дня его вступления в силу.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lastRenderedPageBreak/>
        <w:t>3.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Старосты, избранные до дня вступления в силу настоящего Закона, осуществляют деятельность до истечения срока своих полномочий.</w:t>
      </w:r>
      <w:r w:rsidRPr="000B6BC1">
        <w:rPr>
          <w:sz w:val="28"/>
          <w:szCs w:val="28"/>
        </w:rPr>
        <w:br/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br/>
        <w:t>Губернатор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Новосибирской области</w:t>
      </w:r>
      <w:r w:rsidR="000B6BC1">
        <w:rPr>
          <w:sz w:val="28"/>
          <w:szCs w:val="28"/>
        </w:rPr>
        <w:t xml:space="preserve"> </w:t>
      </w:r>
    </w:p>
    <w:p w:rsidR="000B6BC1" w:rsidRDefault="000B6BC1" w:rsidP="000B6BC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А.А. </w:t>
      </w:r>
      <w:r w:rsidR="00914019" w:rsidRPr="000B6BC1">
        <w:rPr>
          <w:sz w:val="28"/>
          <w:szCs w:val="28"/>
        </w:rPr>
        <w:t>Травников</w:t>
      </w:r>
      <w:r>
        <w:rPr>
          <w:sz w:val="28"/>
          <w:szCs w:val="28"/>
        </w:rPr>
        <w:t xml:space="preserve"> </w:t>
      </w:r>
    </w:p>
    <w:p w:rsidR="000B6BC1" w:rsidRDefault="00914019" w:rsidP="000B6BC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г. Новосибирск</w:t>
      </w:r>
      <w:r w:rsidR="000B6BC1">
        <w:rPr>
          <w:sz w:val="28"/>
          <w:szCs w:val="28"/>
        </w:rPr>
        <w:t xml:space="preserve"> </w:t>
      </w:r>
    </w:p>
    <w:p w:rsidR="00914019" w:rsidRPr="000B6BC1" w:rsidRDefault="00914019" w:rsidP="000B6BC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0B6BC1">
        <w:rPr>
          <w:sz w:val="28"/>
          <w:szCs w:val="28"/>
        </w:rPr>
        <w:t>30 ноября 2018 г.</w:t>
      </w:r>
      <w:r w:rsidR="000B6BC1">
        <w:rPr>
          <w:sz w:val="28"/>
          <w:szCs w:val="28"/>
        </w:rPr>
        <w:t xml:space="preserve"> </w:t>
      </w:r>
      <w:r w:rsidRPr="000B6BC1">
        <w:rPr>
          <w:sz w:val="28"/>
          <w:szCs w:val="28"/>
        </w:rPr>
        <w:t>N 310-ОЗ</w:t>
      </w:r>
    </w:p>
    <w:p w:rsidR="00BB3797" w:rsidRPr="000B6BC1" w:rsidRDefault="000B6BC1" w:rsidP="000B6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B3797" w:rsidRPr="000B6BC1" w:rsidSect="000B6BC1">
      <w:headerReference w:type="default" r:id="rId9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C1" w:rsidRDefault="000B6BC1" w:rsidP="000B6BC1">
      <w:pPr>
        <w:spacing w:after="0" w:line="240" w:lineRule="auto"/>
      </w:pPr>
      <w:r>
        <w:separator/>
      </w:r>
    </w:p>
  </w:endnote>
  <w:endnote w:type="continuationSeparator" w:id="0">
    <w:p w:rsidR="000B6BC1" w:rsidRDefault="000B6BC1" w:rsidP="000B6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C1" w:rsidRDefault="000B6BC1" w:rsidP="000B6BC1">
      <w:pPr>
        <w:spacing w:after="0" w:line="240" w:lineRule="auto"/>
      </w:pPr>
      <w:r>
        <w:separator/>
      </w:r>
    </w:p>
  </w:footnote>
  <w:footnote w:type="continuationSeparator" w:id="0">
    <w:p w:rsidR="000B6BC1" w:rsidRDefault="000B6BC1" w:rsidP="000B6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9815579"/>
      <w:docPartObj>
        <w:docPartGallery w:val="Page Numbers (Top of Page)"/>
        <w:docPartUnique/>
      </w:docPartObj>
    </w:sdtPr>
    <w:sdtContent>
      <w:p w:rsidR="000B6BC1" w:rsidRDefault="000B6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B6BC1" w:rsidRDefault="000B6B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10"/>
    <w:rsid w:val="000B6BC1"/>
    <w:rsid w:val="00504564"/>
    <w:rsid w:val="006855E2"/>
    <w:rsid w:val="00914019"/>
    <w:rsid w:val="00A41D91"/>
    <w:rsid w:val="00B443BC"/>
    <w:rsid w:val="00ED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B8E37-4E8F-49D2-9BF1-46FCE36B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914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14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1401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6BC1"/>
  </w:style>
  <w:style w:type="paragraph" w:styleId="a6">
    <w:name w:val="footer"/>
    <w:basedOn w:val="a"/>
    <w:link w:val="a7"/>
    <w:uiPriority w:val="99"/>
    <w:unhideWhenUsed/>
    <w:rsid w:val="000B6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6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657155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6574972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1162</Words>
  <Characters>6630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304-2</dc:creator>
  <cp:keywords/>
  <dc:description/>
  <cp:lastModifiedBy>304-2</cp:lastModifiedBy>
  <cp:revision>3</cp:revision>
  <dcterms:created xsi:type="dcterms:W3CDTF">2023-11-23T03:01:00Z</dcterms:created>
  <dcterms:modified xsi:type="dcterms:W3CDTF">2023-11-23T03:10:00Z</dcterms:modified>
</cp:coreProperties>
</file>